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4E" w:rsidRPr="0062624E" w:rsidRDefault="0062624E" w:rsidP="0062624E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sz w:val="20"/>
          <w:szCs w:val="20"/>
          <w:lang w:eastAsia="it-IT"/>
        </w:rPr>
      </w:pPr>
      <w:r w:rsidRPr="0062624E">
        <w:rPr>
          <w:rFonts w:ascii="Droid Sans" w:eastAsia="Times New Roman" w:hAnsi="Droid Sans" w:cs="Times New Roman"/>
          <w:noProof/>
          <w:color w:val="005189"/>
          <w:sz w:val="20"/>
          <w:szCs w:val="20"/>
          <w:lang w:eastAsia="it-IT"/>
        </w:rPr>
        <w:drawing>
          <wp:inline distT="0" distB="0" distL="0" distR="0">
            <wp:extent cx="3886200" cy="419100"/>
            <wp:effectExtent l="0" t="0" r="0" b="0"/>
            <wp:docPr id="19" name="Immagine 19" descr="http://www.lastampa.it/common/img/vatican-insider/logo_vaticaninsid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tampa.it/common/img/vatican-insider/logo_vaticaninsid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4E" w:rsidRPr="0062624E" w:rsidRDefault="0062624E" w:rsidP="0062624E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vanish/>
          <w:sz w:val="20"/>
          <w:szCs w:val="20"/>
          <w:lang w:eastAsia="it-IT"/>
        </w:rPr>
      </w:pPr>
      <w:r w:rsidRPr="0062624E">
        <w:rPr>
          <w:rFonts w:ascii="Droid Sans" w:eastAsia="Times New Roman" w:hAnsi="Droid Sans" w:cs="Times New Roman"/>
          <w:noProof/>
          <w:vanish/>
          <w:sz w:val="20"/>
          <w:szCs w:val="20"/>
          <w:lang w:eastAsia="it-IT"/>
        </w:rPr>
        <w:drawing>
          <wp:inline distT="0" distB="0" distL="0" distR="0">
            <wp:extent cx="285750" cy="171450"/>
            <wp:effectExtent l="0" t="0" r="0" b="0"/>
            <wp:docPr id="8" name="Immagine 8" descr="http://www.lastampa.it/modulo/new-leaf/img/arrow_up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lastampa.it/modulo/new-leaf/img/arrow_up_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4E" w:rsidRDefault="0062624E" w:rsidP="0062624E">
      <w:pPr>
        <w:shd w:val="clear" w:color="auto" w:fill="FFFFFF"/>
        <w:spacing w:before="100" w:beforeAutospacing="1" w:after="90" w:line="240" w:lineRule="auto"/>
        <w:outlineLvl w:val="3"/>
        <w:rPr>
          <w:rFonts w:ascii="Lora" w:eastAsia="Times New Roman" w:hAnsi="Lora" w:cs="Times New Roman"/>
          <w:color w:val="005189"/>
          <w:sz w:val="66"/>
          <w:szCs w:val="66"/>
          <w:lang w:eastAsia="it-IT"/>
        </w:rPr>
      </w:pPr>
      <w:r w:rsidRPr="0062624E">
        <w:rPr>
          <w:rFonts w:ascii="Lora" w:eastAsia="Times New Roman" w:hAnsi="Lora" w:cs="Times New Roman"/>
          <w:color w:val="005189"/>
          <w:sz w:val="66"/>
          <w:szCs w:val="66"/>
          <w:lang w:eastAsia="it-IT"/>
        </w:rPr>
        <w:t xml:space="preserve">Il Papa: la Chiesa non rivendica spazi privilegiati nella bioetica </w:t>
      </w:r>
    </w:p>
    <w:p w:rsidR="0062624E" w:rsidRPr="0062624E" w:rsidRDefault="0062624E" w:rsidP="0062624E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aps/>
          <w:color w:val="838589"/>
          <w:sz w:val="17"/>
          <w:szCs w:val="17"/>
          <w:lang w:eastAsia="it-IT"/>
        </w:rPr>
      </w:pPr>
      <w:r w:rsidRPr="0062624E">
        <w:rPr>
          <w:rFonts w:ascii="Droid Sans" w:eastAsia="Times New Roman" w:hAnsi="Droid Sans" w:cs="Times New Roman"/>
          <w:caps/>
          <w:color w:val="838589"/>
          <w:sz w:val="17"/>
          <w:szCs w:val="17"/>
          <w:lang w:eastAsia="it-IT"/>
        </w:rPr>
        <w:t xml:space="preserve">28/01/2016 </w:t>
      </w:r>
    </w:p>
    <w:p w:rsidR="0062624E" w:rsidRPr="0062624E" w:rsidRDefault="0062624E" w:rsidP="0062624E">
      <w:pPr>
        <w:shd w:val="clear" w:color="auto" w:fill="FFFFFF"/>
        <w:spacing w:after="90" w:line="240" w:lineRule="auto"/>
        <w:rPr>
          <w:rFonts w:ascii="Droid Sans" w:eastAsia="Times New Roman" w:hAnsi="Droid Sans" w:cs="Times New Roman"/>
          <w:b/>
          <w:bCs/>
          <w:caps/>
          <w:color w:val="000000"/>
          <w:sz w:val="18"/>
          <w:szCs w:val="18"/>
          <w:lang w:eastAsia="it-IT"/>
        </w:rPr>
      </w:pPr>
      <w:r w:rsidRPr="0062624E">
        <w:rPr>
          <w:rFonts w:ascii="Droid Sans" w:eastAsia="Times New Roman" w:hAnsi="Droid Sans" w:cs="Times New Roman"/>
          <w:b/>
          <w:bCs/>
          <w:caps/>
          <w:color w:val="000000"/>
          <w:sz w:val="18"/>
          <w:szCs w:val="18"/>
          <w:lang w:eastAsia="it-IT"/>
        </w:rPr>
        <w:t>iacopo scaramuzzi</w:t>
      </w:r>
    </w:p>
    <w:p w:rsidR="0062624E" w:rsidRPr="0062624E" w:rsidRDefault="0062624E" w:rsidP="0062624E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aps/>
          <w:color w:val="000000"/>
          <w:sz w:val="18"/>
          <w:szCs w:val="18"/>
          <w:lang w:eastAsia="it-IT"/>
        </w:rPr>
      </w:pPr>
      <w:r w:rsidRPr="0062624E">
        <w:rPr>
          <w:rFonts w:ascii="Droid Sans" w:eastAsia="Times New Roman" w:hAnsi="Droid Sans" w:cs="Times New Roman"/>
          <w:caps/>
          <w:color w:val="000000"/>
          <w:sz w:val="18"/>
          <w:szCs w:val="18"/>
          <w:lang w:eastAsia="it-IT"/>
        </w:rPr>
        <w:t xml:space="preserve">città del Vaticano </w:t>
      </w:r>
      <w:bookmarkStart w:id="0" w:name="_GoBack"/>
      <w:bookmarkEnd w:id="0"/>
    </w:p>
    <w:p w:rsidR="0062624E" w:rsidRPr="0062624E" w:rsidRDefault="0062624E" w:rsidP="0062624E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Il Pontefice invita il Comitato di bioetica ad approfondire i temi del degrado ambientale, della disabilità e degli standard da armonizzare. «Oggi si rischia di smarrire ogni riferimento che non sia il profitto»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«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E’ noto a tutti quanto la Chiesa sia sensibile alle tematiche etiche, ma forse non a tutti è altrettanto chiaro che la Chiesa non rivendica alcuno spazio privilegiato in questo campo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…»: Papa Francesco riceve il Comitato nazionale per la bioetica mettendo in luce il rischio che gli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 xml:space="preserve">sviluppi 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delle scienze e delle tecnologie biologiche e mediche «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rischiano di smarrire ogni riferimento che non sia l’utilità e il profitto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» ed esortando questo organismo consultivo del Governo italiano, guidato dal cattolico Francesco Paolo Casavola, ad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approfondire i temi del degrado ambientale, «della disabilità e della emarginazione dei soggetti vulnerabili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», ossia affrontare la sfida di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contrastare la «cultura dello scarto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» che ha «tante espressioni, tra cui vi è il trattare gli embrioni umani come materiale scartabile, e così anche le persone malate e anziane che si avvicinano alla morte» e, infine, della armonizzazione degli standard e delle regole delle attività biologiche e mediche. 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«Sono lieto di poter esprimere l’apprezzamento della Chiesa per il fatto che, da ormai oltre 25 anni, è istituito in Italia, presso la Presidenza del Consiglio dei Ministri, il Comitato Nazionale per la Bioetica», ha detto Francesco. «E’ noto a tutti quanto la Chiesa sia sensibile alle tematiche etiche, ma forse non a tutti è altrettanto chiaro che la Chiesa non rivendica alcuno spazio privilegiato in questo campo, anzi, è soddisfatta quando la coscienza civile, ai vari livelli, è in grado di riflettere, di discernere e di operare sulla base della libera e aperta razionalità e dei valori costitutivi della persona e della società. Infatti, proprio questa responsabile maturità civile è il segno che la semina del Vangelo – questa sì, rivelata e affidata alla Chiesa – ha portato frutto, riuscendo a promuovere la ricerca del vero e del bene nelle complesse questioni umane ed etiche». E’ necessario, per il Papa, «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servire l’uomo, tutto l’uomo, tutti gli uomini e le donne, con particolare attenzione e cura – come è stato ricordato – per i soggetti più deboli e svantaggiati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che stentano a far sentire la loro voce, oppure non possono ancora, o non possono più, farla sentire.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Su questo terreno la comunità ecclesiale e quella civile si incontrano e sono chiamate a collaborare, secondo le rispettive, distinte competenze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». 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Il comitato «ha più volte trattato – ha detto oggi il Papa – il rispetto per l’integrità dell’essere umano e la tutela della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salute dal concepimento fino alla morte naturale, considerando la persona nella sua singolarità, sempre come fine e mai semplicemente come mezzo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. Tale principio etico è fondamentale anche per quanto concerne le applicazioni biotecnologiche in campo medico, le quali non possono mai essere utilizzate in modo lesivo della dignità umana, e nemmeno devono essere guidate unicamente da scopi industriali e commerciali. La bioetica – ha sottolineato il Papa argentino – è nata per confrontare, attraverso uno sforzo critico, le ragioni e le condizioni richieste dalla dignità della persona umana con gli sviluppi delle scienze e delle tecnologie biologiche e mediche, i quali, nel loro ritmo accelerato, rischiano di smarrire ogni riferimento che non sia l’utilità e il profitto». 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Il comitato nazionale di bioetica è intervenuto negli anni scorsi su questioni legislative controverse come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fine vita, interruzione di gravidanza, cellule staminali, maternità surrogata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. Il Papa, oggi, ha incoraggiato il lavoro del Comitato «in alcuni ambiti». 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Primo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«l’analisi interdisciplinare delle cause del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degrado ambientale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. Auspico che il Comitato possa formulare linee di indirizzo, nei campi che riguardano le scienze biologiche, per stimolare interventi di conservazione, preservazione e cura dell’ambiente. In questo ambito è opportuno un confronto tra le teorie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biocentriche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 e quelle antropocentriche, alla ricerca di percorsi che riconoscano la corretta centralità dell’uomo nel rispetto degli altri esseri viventi e dell’intero ambiente, anche per aiutare a definire le condizioni irrinunciabili per la protezione delle generazioni future». «Uno scienziato un po’ amareggiato e scettico – ha aggiunto il Papa a braccio – una volta che dissi questa cosa circa la protezione delle generazioni future, mi rispose cosi: “Mi dica, Padre, ce ne saranno?”».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Secondo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«il tema della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disabilità e della emarginazione dei soggetti vulnerabili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in una società protesa alla competizione, alla accelerazione del progresso. E’ la 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lastRenderedPageBreak/>
        <w:t xml:space="preserve">sfida di contrastare la cultura dello scarto, che ha tante espressioni, tra cui vi è il trattare gli embrioni umani come materiale scartabile, e così anche le persone malate e anziane che si avvicinano alla morte».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Terzo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«lo sforzo sempre maggiore verso un confronto internazionale in vista di una possibile ed auspicabile, anche se complessa,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armonizzazione degli standard e delle regole delle attività biologiche e mediche, regole che sappiano ricon</w:t>
      </w:r>
      <w:r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oscere i valori e i diritti fond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amentali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». 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Il Papa ha infine elogiato il Comitato per aver sensibilizzato l’opinione pubblica, a partire dalla scuola, su questioni come la comprensione dei progressi biotecnologici. Per Francesco, in generale, «la ricerca sui complessi problemi bioetici «non è facile e non sempre raggiunge rapidamente un’armonica conclusione; che e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ssa richiede sempre umiltà e realismo, e non teme il confronto tra le diverse posizioni; e che infine la testimonianza data alla verità contribuisce alla maturazione della coscienza civile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». </w:t>
      </w:r>
    </w:p>
    <w:p w:rsidR="0062624E" w:rsidRPr="0062624E" w:rsidRDefault="0062624E" w:rsidP="00626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</w:pP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Oggi, intanto, in sala stampa vaticana è stato presentato il </w:t>
      </w:r>
      <w:r w:rsidRPr="0062624E">
        <w:rPr>
          <w:rFonts w:ascii="Lora" w:eastAsia="Times New Roman" w:hAnsi="Lora" w:cs="Times New Roman"/>
          <w:b/>
          <w:bCs/>
          <w:color w:val="000000"/>
          <w:sz w:val="20"/>
          <w:szCs w:val="20"/>
          <w:lang w:eastAsia="it-IT"/>
        </w:rPr>
        <w:t>messaggio del Papa per la XXIV Giornata mondiale del malato</w:t>
      </w:r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 che si terrà l’11 febbraio prossimo ed è stato pubblicato lo scorso settembre. Sono intervenuti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mons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.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Zygmunt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Zimowski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presidente del pontificio consiglio per gli operatori sanitari (per la Pastorale della salute),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mons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. Jean-Marie Mate Musivi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Mupendawatu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 e padre Augusto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Chendi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 xml:space="preserve">, segretario e sottosegretario del dicastero, e padre Pietro </w:t>
      </w:r>
      <w:proofErr w:type="spellStart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Felet</w:t>
      </w:r>
      <w:proofErr w:type="spellEnd"/>
      <w:r w:rsidRPr="0062624E">
        <w:rPr>
          <w:rFonts w:ascii="Lora" w:eastAsia="Times New Roman" w:hAnsi="Lora" w:cs="Times New Roman"/>
          <w:color w:val="000000"/>
          <w:sz w:val="20"/>
          <w:szCs w:val="20"/>
          <w:lang w:eastAsia="it-IT"/>
        </w:rPr>
        <w:t>, segretario generale dell’Assemblea degli Ordinari Cattolici di Terra Santa e Referente locale per l’organizzazione della Giornata Mondiale del Malato che si svolgerà quest’anno a Nazareth. </w:t>
      </w:r>
    </w:p>
    <w:p w:rsidR="00B069A8" w:rsidRDefault="00B069A8"/>
    <w:sectPr w:rsidR="00B06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Lo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4E"/>
    <w:rsid w:val="00601EF8"/>
    <w:rsid w:val="0062624E"/>
    <w:rsid w:val="00B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68A8-304A-4F1E-884C-081C7F9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624E"/>
    <w:rPr>
      <w:strike w:val="0"/>
      <w:dstrike w:val="0"/>
      <w:color w:val="005189"/>
      <w:u w:val="none"/>
      <w:effect w:val="none"/>
    </w:rPr>
  </w:style>
  <w:style w:type="paragraph" w:customStyle="1" w:styleId="ls-articolodidascalia">
    <w:name w:val="ls-articolodidascalia"/>
    <w:basedOn w:val="Normale"/>
    <w:rsid w:val="0062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xtaccedi2">
    <w:name w:val="txt_accedi2"/>
    <w:basedOn w:val="Carpredefinitoparagrafo"/>
    <w:rsid w:val="0062624E"/>
  </w:style>
  <w:style w:type="character" w:customStyle="1" w:styleId="menupiu2">
    <w:name w:val="menupiu2"/>
    <w:basedOn w:val="Carpredefinitoparagrafo"/>
    <w:rsid w:val="0062624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262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2624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262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2624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p">
    <w:name w:val="p"/>
    <w:basedOn w:val="Carpredefinitoparagrafo"/>
    <w:rsid w:val="0062624E"/>
  </w:style>
  <w:style w:type="character" w:customStyle="1" w:styleId="ls-articolodatapubblicazione">
    <w:name w:val="ls-articolodatapubblicazione"/>
    <w:basedOn w:val="Carpredefinitoparagrafo"/>
    <w:rsid w:val="0062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41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23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4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4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8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0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3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6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1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8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7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3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5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7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7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0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8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64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7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0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7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3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3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6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4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24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6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8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9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8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423">
                  <w:marLeft w:val="0"/>
                  <w:marRight w:val="135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4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210896">
                  <w:marLeft w:val="0"/>
                  <w:marRight w:val="0"/>
                  <w:marTop w:val="0"/>
                  <w:marBottom w:val="0"/>
                  <w:divBdr>
                    <w:top w:val="single" w:sz="6" w:space="2" w:color="E2E2E2"/>
                    <w:left w:val="none" w:sz="0" w:space="0" w:color="auto"/>
                    <w:bottom w:val="single" w:sz="6" w:space="2" w:color="E2E2E2"/>
                    <w:right w:val="none" w:sz="0" w:space="0" w:color="auto"/>
                  </w:divBdr>
                  <w:divsChild>
                    <w:div w:id="4062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407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302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439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597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5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530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3891">
                      <w:marLeft w:val="0"/>
                      <w:marRight w:val="0"/>
                      <w:marTop w:val="13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6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62730">
                  <w:marLeft w:val="0"/>
                  <w:marRight w:val="0"/>
                  <w:marTop w:val="21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2E2E2"/>
                            <w:left w:val="none" w:sz="0" w:space="0" w:color="auto"/>
                            <w:bottom w:val="single" w:sz="6" w:space="2" w:color="E2E2E2"/>
                            <w:right w:val="none" w:sz="0" w:space="0" w:color="auto"/>
                          </w:divBdr>
                          <w:divsChild>
                            <w:div w:id="3006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899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71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04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459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2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006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214">
                              <w:marLeft w:val="0"/>
                              <w:marRight w:val="0"/>
                              <w:marTop w:val="13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lastampa.it/vaticaninsider/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Culturale Milano Segreteria</dc:creator>
  <cp:keywords/>
  <dc:description/>
  <cp:lastModifiedBy>Centro Culturale Milano Segreteria</cp:lastModifiedBy>
  <cp:revision>1</cp:revision>
  <dcterms:created xsi:type="dcterms:W3CDTF">2016-01-29T16:19:00Z</dcterms:created>
  <dcterms:modified xsi:type="dcterms:W3CDTF">2016-01-29T16:26:00Z</dcterms:modified>
</cp:coreProperties>
</file>